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D3" w:rsidRDefault="003F11D3" w:rsidP="003F11D3">
      <w:pPr>
        <w:suppressAutoHyphens w:val="0"/>
        <w:rPr>
          <w:b/>
          <w:szCs w:val="22"/>
          <w:u w:val="single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8970"/>
      </w:tblGrid>
      <w:tr w:rsidR="003F11D3" w:rsidTr="003F11D3">
        <w:trPr>
          <w:jc w:val="center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3F11D3" w:rsidRDefault="003F11D3">
            <w:pPr>
              <w:suppressAutoHyphens w:val="0"/>
              <w:jc w:val="center"/>
              <w:rPr>
                <w:b/>
                <w:bCs/>
                <w:color w:val="333399"/>
                <w:sz w:val="24"/>
                <w:lang w:val="el-GR"/>
              </w:rPr>
            </w:pPr>
            <w:r>
              <w:rPr>
                <w:b/>
                <w:bCs/>
                <w:color w:val="333399"/>
                <w:sz w:val="24"/>
                <w:lang w:val="el-GR"/>
              </w:rPr>
              <w:t>ΕΝΤΥΠΟ ΟΙΚΟΝΟΜΙΚΗΣ ΠΡΟΣΦΟΡΑΣ</w:t>
            </w:r>
          </w:p>
        </w:tc>
      </w:tr>
    </w:tbl>
    <w:p w:rsidR="003F11D3" w:rsidRDefault="003F11D3" w:rsidP="003F11D3">
      <w:pPr>
        <w:tabs>
          <w:tab w:val="left" w:pos="2304"/>
        </w:tabs>
        <w:spacing w:after="0"/>
        <w:rPr>
          <w:lang w:val="el-GR"/>
        </w:rPr>
      </w:pPr>
      <w:r>
        <w:rPr>
          <w:lang w:val="el-GR"/>
        </w:rPr>
        <w:tab/>
      </w:r>
    </w:p>
    <w:p w:rsidR="003F11D3" w:rsidRDefault="003F11D3" w:rsidP="003F11D3">
      <w:pPr>
        <w:suppressAutoHyphens w:val="0"/>
        <w:spacing w:after="0"/>
        <w:rPr>
          <w:rFonts w:asciiTheme="minorHAnsi" w:hAnsiTheme="minorHAnsi" w:cstheme="minorHAnsi"/>
          <w:b/>
          <w:bCs/>
          <w:iCs/>
          <w:szCs w:val="22"/>
          <w:lang w:val="el-GR" w:eastAsia="el-GR"/>
        </w:rPr>
      </w:pPr>
      <w:r>
        <w:rPr>
          <w:lang w:val="el-GR"/>
        </w:rPr>
        <w:t xml:space="preserve">Ο υπογραφόμενος ……………….……………………………………………………….. με έδρα …………………….……………… Δ/νση ...………………………..…………. </w:t>
      </w: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 xml:space="preserve"> .…….………………, </w:t>
      </w:r>
      <w:r>
        <w:rPr>
          <w:lang w:val="en-US"/>
        </w:rPr>
        <w:t>email</w:t>
      </w:r>
      <w:r>
        <w:rPr>
          <w:lang w:val="el-GR"/>
        </w:rPr>
        <w:t xml:space="preserve"> ………………., αφού έλαβα πλήρη γνώση των όρων της παρούσας διαδικασίας, των σχετικών Τεχνικών Προδιαγραφών και </w:t>
      </w:r>
      <w:r>
        <w:rPr>
          <w:rFonts w:asciiTheme="minorHAnsi" w:hAnsiTheme="minorHAnsi" w:cstheme="minorHAnsi"/>
          <w:szCs w:val="22"/>
          <w:lang w:val="el-GR"/>
        </w:rPr>
        <w:t xml:space="preserve">της Συγγραφής Υποχρεώσεων αυτής, που αφορούν στην </w:t>
      </w:r>
      <w:r>
        <w:rPr>
          <w:rFonts w:asciiTheme="minorHAnsi" w:eastAsia="Arial" w:hAnsiTheme="minorHAnsi" w:cstheme="minorHAnsi"/>
          <w:color w:val="000000"/>
          <w:szCs w:val="22"/>
          <w:lang w:val="el-GR"/>
        </w:rPr>
        <w:t>Προμήθεια έτοιμου φαγητού (μεσημβρινό) για τη σίτιση των μαθητών του Μουσικού Σχολείου Αθήνας και του Καλλιτεχνικού Σχολείου Αθήνας διάρκειας 24 μηνών</w:t>
      </w:r>
      <w:r>
        <w:rPr>
          <w:rFonts w:asciiTheme="minorHAnsi" w:hAnsiTheme="minorHAnsi" w:cstheme="minorHAnsi"/>
          <w:b/>
          <w:bCs/>
          <w:iCs/>
          <w:szCs w:val="22"/>
          <w:lang w:val="el-GR" w:eastAsia="el-GR"/>
        </w:rPr>
        <w:t>»</w:t>
      </w:r>
      <w:r>
        <w:rPr>
          <w:rFonts w:asciiTheme="minorHAnsi" w:hAnsiTheme="minorHAnsi" w:cstheme="minorHAnsi"/>
          <w:szCs w:val="22"/>
          <w:lang w:val="el-GR" w:eastAsia="el-GR"/>
        </w:rPr>
        <w:t xml:space="preserve">, αποδέχομαι τα παραπάνω ανεπιφύλακτα και </w:t>
      </w:r>
      <w:r>
        <w:rPr>
          <w:rFonts w:asciiTheme="minorHAnsi" w:hAnsiTheme="minorHAnsi" w:cstheme="minorHAnsi"/>
          <w:szCs w:val="22"/>
          <w:u w:val="single"/>
          <w:lang w:val="el-GR"/>
        </w:rPr>
        <w:t>προσφέρω για την ανάληψη της σύμβασης,</w:t>
      </w:r>
      <w:r>
        <w:rPr>
          <w:rFonts w:asciiTheme="minorHAnsi" w:hAnsiTheme="minorHAnsi" w:cstheme="minorHAnsi"/>
          <w:szCs w:val="22"/>
          <w:lang w:val="el-GR"/>
        </w:rPr>
        <w:t xml:space="preserve"> την παρακάτω τιμή </w:t>
      </w:r>
      <w:r>
        <w:rPr>
          <w:rFonts w:asciiTheme="minorHAnsi" w:hAnsiTheme="minorHAnsi" w:cstheme="minorHAnsi"/>
          <w:b/>
          <w:szCs w:val="22"/>
          <w:lang w:val="el-GR"/>
        </w:rPr>
        <w:t xml:space="preserve">για το </w:t>
      </w:r>
      <w:proofErr w:type="spellStart"/>
      <w:r>
        <w:rPr>
          <w:rFonts w:asciiTheme="minorHAnsi" w:hAnsiTheme="minorHAnsi" w:cstheme="minorHAnsi"/>
          <w:b/>
          <w:szCs w:val="22"/>
          <w:lang w:val="el-GR"/>
        </w:rPr>
        <w:t>συνολο</w:t>
      </w:r>
      <w:proofErr w:type="spellEnd"/>
      <w:r>
        <w:rPr>
          <w:rFonts w:asciiTheme="minorHAnsi" w:hAnsiTheme="minorHAnsi" w:cstheme="minorHAnsi"/>
          <w:b/>
          <w:szCs w:val="22"/>
          <w:lang w:val="el-GR"/>
        </w:rPr>
        <w:t xml:space="preserve"> των σχολικών μονάδων:</w:t>
      </w:r>
    </w:p>
    <w:p w:rsidR="003F11D3" w:rsidRDefault="003F11D3" w:rsidP="003F11D3">
      <w:pPr>
        <w:rPr>
          <w:lang w:val="el-GR"/>
        </w:rPr>
      </w:pPr>
    </w:p>
    <w:tbl>
      <w:tblPr>
        <w:tblW w:w="10005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6"/>
        <w:gridCol w:w="13"/>
        <w:gridCol w:w="1255"/>
        <w:gridCol w:w="57"/>
        <w:gridCol w:w="1009"/>
        <w:gridCol w:w="69"/>
        <w:gridCol w:w="740"/>
        <w:gridCol w:w="100"/>
        <w:gridCol w:w="1030"/>
        <w:gridCol w:w="125"/>
        <w:gridCol w:w="725"/>
        <w:gridCol w:w="374"/>
        <w:gridCol w:w="902"/>
        <w:gridCol w:w="158"/>
        <w:gridCol w:w="976"/>
        <w:gridCol w:w="70"/>
        <w:gridCol w:w="1066"/>
      </w:tblGrid>
      <w:tr w:rsidR="003F11D3" w:rsidTr="003F11D3">
        <w:trPr>
          <w:cantSplit/>
          <w:trHeight w:val="210"/>
          <w:tblHeader/>
        </w:trPr>
        <w:tc>
          <w:tcPr>
            <w:tcW w:w="10005" w:type="dxa"/>
            <w:gridSpan w:val="17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Pr="003F11D3" w:rsidRDefault="003F11D3">
            <w:pPr>
              <w:pStyle w:val="1"/>
              <w:ind w:hanging="2"/>
              <w:rPr>
                <w:rFonts w:ascii="Arial" w:eastAsia="Arial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ΚΑΛΛΙΤΕΧΝΙΚΟ</w:t>
            </w: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ΣΧΟΛΕΙΟ</w:t>
            </w: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133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ΕΤΟΣ ΑΝΑΦΟΡΑΣ</w:t>
            </w:r>
          </w:p>
        </w:tc>
        <w:tc>
          <w:tcPr>
            <w:tcW w:w="13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ΠΕΡΙΟΔΟΣ</w:t>
            </w:r>
          </w:p>
        </w:tc>
        <w:tc>
          <w:tcPr>
            <w:tcW w:w="10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Αριθμός Μαθητών</w:t>
            </w:r>
          </w:p>
        </w:tc>
        <w:tc>
          <w:tcPr>
            <w:tcW w:w="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Ημέρες</w:t>
            </w:r>
          </w:p>
        </w:tc>
        <w:tc>
          <w:tcPr>
            <w:tcW w:w="11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Αριθμός γευμάτων</w:t>
            </w:r>
          </w:p>
        </w:tc>
        <w:tc>
          <w:tcPr>
            <w:tcW w:w="7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τιμή γεύματος</w:t>
            </w:r>
          </w:p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</w:rPr>
              <w:t>ΣΎΝΟΛΟ</w:t>
            </w:r>
            <w:r>
              <w:rPr>
                <w:b/>
                <w:color w:val="000000"/>
              </w:rPr>
              <w:t xml:space="preserve"> χωρίς ΦΠΑ (ευρώ)</w:t>
            </w: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ΦΠΑ 13%</w:t>
            </w:r>
          </w:p>
        </w:tc>
        <w:tc>
          <w:tcPr>
            <w:tcW w:w="11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ΜΕΡΙΚΟ ΣΥΝΟΛΟ ΕΤΟΥΣ ΜΕ ΦΠΑ</w:t>
            </w:r>
          </w:p>
        </w:tc>
      </w:tr>
      <w:tr w:rsidR="003F11D3" w:rsidTr="00E61758">
        <w:trPr>
          <w:cantSplit/>
          <w:trHeight w:val="210"/>
          <w:tblHeader/>
        </w:trPr>
        <w:tc>
          <w:tcPr>
            <w:tcW w:w="1336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2026</w:t>
            </w:r>
          </w:p>
        </w:tc>
        <w:tc>
          <w:tcPr>
            <w:tcW w:w="13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20/04/2026</w:t>
            </w:r>
          </w:p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-1</w:t>
            </w:r>
            <w:r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/06/2026</w:t>
            </w:r>
          </w:p>
        </w:tc>
        <w:tc>
          <w:tcPr>
            <w:tcW w:w="10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1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11.400</w:t>
            </w:r>
          </w:p>
        </w:tc>
        <w:tc>
          <w:tcPr>
            <w:tcW w:w="725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/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1336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11/09/2026</w:t>
            </w:r>
          </w:p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έως 31/12/2026</w:t>
            </w:r>
          </w:p>
        </w:tc>
        <w:tc>
          <w:tcPr>
            <w:tcW w:w="10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1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21.900</w:t>
            </w:r>
          </w:p>
        </w:tc>
        <w:tc>
          <w:tcPr>
            <w:tcW w:w="725" w:type="dxa"/>
            <w:vMerge/>
            <w:tcBorders>
              <w:left w:val="single" w:sz="4" w:space="0" w:color="CCCCCC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/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F11D3" w:rsidTr="00E61758">
        <w:trPr>
          <w:cantSplit/>
          <w:trHeight w:val="210"/>
          <w:tblHeader/>
        </w:trPr>
        <w:tc>
          <w:tcPr>
            <w:tcW w:w="1336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2027</w:t>
            </w:r>
          </w:p>
        </w:tc>
        <w:tc>
          <w:tcPr>
            <w:tcW w:w="13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01/01/2027 έως 1</w:t>
            </w:r>
            <w:proofErr w:type="spellStart"/>
            <w:r>
              <w:rPr>
                <w:b/>
                <w:color w:val="000000"/>
                <w:lang w:val="en-US"/>
              </w:rPr>
              <w:t>1</w:t>
            </w:r>
            <w:proofErr w:type="spellEnd"/>
            <w:r>
              <w:rPr>
                <w:b/>
                <w:color w:val="000000"/>
              </w:rPr>
              <w:t>/06/2027</w:t>
            </w:r>
          </w:p>
        </w:tc>
        <w:tc>
          <w:tcPr>
            <w:tcW w:w="10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1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30.000</w:t>
            </w:r>
          </w:p>
        </w:tc>
        <w:tc>
          <w:tcPr>
            <w:tcW w:w="725" w:type="dxa"/>
            <w:vMerge/>
            <w:tcBorders>
              <w:left w:val="single" w:sz="4" w:space="0" w:color="CCCCCC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/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1336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11/09/2027 έως 31/12/2027</w:t>
            </w:r>
          </w:p>
        </w:tc>
        <w:tc>
          <w:tcPr>
            <w:tcW w:w="10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1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21.900</w:t>
            </w:r>
          </w:p>
        </w:tc>
        <w:tc>
          <w:tcPr>
            <w:tcW w:w="725" w:type="dxa"/>
            <w:vMerge/>
            <w:tcBorders>
              <w:left w:val="single" w:sz="4" w:space="0" w:color="CCCCCC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/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F11D3" w:rsidTr="00E61758">
        <w:trPr>
          <w:cantSplit/>
          <w:trHeight w:val="580"/>
          <w:tblHeader/>
        </w:trPr>
        <w:tc>
          <w:tcPr>
            <w:tcW w:w="133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2028</w:t>
            </w:r>
          </w:p>
        </w:tc>
        <w:tc>
          <w:tcPr>
            <w:tcW w:w="13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01/01/28 έως 2</w:t>
            </w:r>
            <w:r>
              <w:rPr>
                <w:b/>
                <w:color w:val="000000"/>
                <w:lang w:val="en-US"/>
              </w:rPr>
              <w:t>0</w:t>
            </w:r>
            <w:r>
              <w:rPr>
                <w:b/>
                <w:color w:val="000000"/>
              </w:rPr>
              <w:t>/04/2028</w:t>
            </w:r>
          </w:p>
        </w:tc>
        <w:tc>
          <w:tcPr>
            <w:tcW w:w="1078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</w:tc>
        <w:tc>
          <w:tcPr>
            <w:tcW w:w="8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15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20.400</w:t>
            </w:r>
          </w:p>
        </w:tc>
        <w:tc>
          <w:tcPr>
            <w:tcW w:w="725" w:type="dxa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/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6459" w:type="dxa"/>
            <w:gridSpan w:val="11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ind w:hanging="2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7735" w:type="dxa"/>
            <w:gridSpan w:val="1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ind w:hanging="2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D2E9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10005" w:type="dxa"/>
            <w:gridSpan w:val="1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Pr="003F11D3" w:rsidRDefault="003F11D3">
            <w:pPr>
              <w:pStyle w:val="1"/>
              <w:ind w:hanging="2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>ΜΟΥΣΙΚΟ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ΣΧΟΛΕΙΟ</w:t>
            </w:r>
          </w:p>
        </w:tc>
      </w:tr>
      <w:tr w:rsidR="003F11D3" w:rsidTr="003F11D3">
        <w:trPr>
          <w:cantSplit/>
          <w:trHeight w:val="210"/>
          <w:tblHeader/>
        </w:trPr>
        <w:tc>
          <w:tcPr>
            <w:tcW w:w="1349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ΕΤΟΣ ΑΝΑΦΟΡΑΣ</w:t>
            </w:r>
          </w:p>
        </w:tc>
        <w:tc>
          <w:tcPr>
            <w:tcW w:w="1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ΠΕΡΙΟΔΟΣ</w:t>
            </w:r>
          </w:p>
        </w:tc>
        <w:tc>
          <w:tcPr>
            <w:tcW w:w="10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Αριθμός Μαθητών</w:t>
            </w:r>
          </w:p>
        </w:tc>
        <w:tc>
          <w:tcPr>
            <w:tcW w:w="80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Ημέρες</w:t>
            </w:r>
          </w:p>
        </w:tc>
        <w:tc>
          <w:tcPr>
            <w:tcW w:w="11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Αριθμός γευμάτων</w:t>
            </w:r>
          </w:p>
        </w:tc>
        <w:tc>
          <w:tcPr>
            <w:tcW w:w="122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τιμή γεύματος</w:t>
            </w:r>
          </w:p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ΣΥΝΟΛΟ (ευρώ)</w:t>
            </w: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ΦΠΑ 13%</w:t>
            </w:r>
          </w:p>
        </w:tc>
        <w:tc>
          <w:tcPr>
            <w:tcW w:w="10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ΜΕΡΙΚΟ ΣΥΝΟΛΟ ΕΤΟΥΣ ΜΕ ΦΠΑ</w:t>
            </w:r>
          </w:p>
        </w:tc>
      </w:tr>
      <w:tr w:rsidR="003F11D3" w:rsidTr="00155A4B">
        <w:trPr>
          <w:cantSplit/>
          <w:trHeight w:val="640"/>
          <w:tblHeader/>
        </w:trPr>
        <w:tc>
          <w:tcPr>
            <w:tcW w:w="1349" w:type="dxa"/>
            <w:gridSpan w:val="2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2026</w:t>
            </w:r>
          </w:p>
        </w:tc>
        <w:tc>
          <w:tcPr>
            <w:tcW w:w="1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20/04/2026</w:t>
            </w:r>
            <w:r>
              <w:rPr>
                <w:b/>
                <w:color w:val="000000"/>
              </w:rPr>
              <w:t xml:space="preserve"> 1</w:t>
            </w:r>
            <w:r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/06/2026</w:t>
            </w:r>
          </w:p>
        </w:tc>
        <w:tc>
          <w:tcPr>
            <w:tcW w:w="10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432</w:t>
            </w:r>
          </w:p>
        </w:tc>
        <w:tc>
          <w:tcPr>
            <w:tcW w:w="80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1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16.416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rPr>
                <w:b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rPr>
                <w:b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155A4B">
        <w:trPr>
          <w:cantSplit/>
          <w:trHeight w:val="550"/>
          <w:tblHeader/>
        </w:trPr>
        <w:tc>
          <w:tcPr>
            <w:tcW w:w="1349" w:type="dxa"/>
            <w:gridSpan w:val="2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11/09/2026 έως 31/12/2026</w:t>
            </w:r>
          </w:p>
        </w:tc>
        <w:tc>
          <w:tcPr>
            <w:tcW w:w="10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432</w:t>
            </w:r>
          </w:p>
        </w:tc>
        <w:tc>
          <w:tcPr>
            <w:tcW w:w="80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1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31.536</w:t>
            </w:r>
          </w:p>
        </w:tc>
        <w:tc>
          <w:tcPr>
            <w:tcW w:w="1224" w:type="dxa"/>
            <w:gridSpan w:val="3"/>
            <w:vMerge/>
            <w:tcBorders>
              <w:left w:val="single" w:sz="4" w:space="0" w:color="CCCCCC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/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F11D3" w:rsidTr="00155A4B">
        <w:trPr>
          <w:cantSplit/>
          <w:trHeight w:val="550"/>
          <w:tblHeader/>
        </w:trPr>
        <w:tc>
          <w:tcPr>
            <w:tcW w:w="1349" w:type="dxa"/>
            <w:gridSpan w:val="2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2027</w:t>
            </w:r>
          </w:p>
        </w:tc>
        <w:tc>
          <w:tcPr>
            <w:tcW w:w="1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01/01/2027 έως 1</w:t>
            </w:r>
            <w:proofErr w:type="spellStart"/>
            <w:r>
              <w:rPr>
                <w:b/>
                <w:color w:val="000000"/>
                <w:lang w:val="en-US"/>
              </w:rPr>
              <w:t>1</w:t>
            </w:r>
            <w:proofErr w:type="spellEnd"/>
            <w:r>
              <w:rPr>
                <w:b/>
                <w:color w:val="000000"/>
              </w:rPr>
              <w:t>/06/2027</w:t>
            </w:r>
          </w:p>
        </w:tc>
        <w:tc>
          <w:tcPr>
            <w:tcW w:w="10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432</w:t>
            </w:r>
          </w:p>
        </w:tc>
        <w:tc>
          <w:tcPr>
            <w:tcW w:w="80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1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43.200</w:t>
            </w:r>
          </w:p>
        </w:tc>
        <w:tc>
          <w:tcPr>
            <w:tcW w:w="1224" w:type="dxa"/>
            <w:gridSpan w:val="3"/>
            <w:vMerge/>
            <w:tcBorders>
              <w:left w:val="single" w:sz="4" w:space="0" w:color="CCCCCC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/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155A4B">
        <w:trPr>
          <w:cantSplit/>
          <w:trHeight w:val="620"/>
          <w:tblHeader/>
        </w:trPr>
        <w:tc>
          <w:tcPr>
            <w:tcW w:w="1349" w:type="dxa"/>
            <w:gridSpan w:val="2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11/09/2027 έως 31/12/2027</w:t>
            </w:r>
          </w:p>
        </w:tc>
        <w:tc>
          <w:tcPr>
            <w:tcW w:w="10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432</w:t>
            </w:r>
          </w:p>
        </w:tc>
        <w:tc>
          <w:tcPr>
            <w:tcW w:w="80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1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31.536</w:t>
            </w:r>
          </w:p>
        </w:tc>
        <w:tc>
          <w:tcPr>
            <w:tcW w:w="1224" w:type="dxa"/>
            <w:gridSpan w:val="3"/>
            <w:vMerge/>
            <w:tcBorders>
              <w:left w:val="single" w:sz="4" w:space="0" w:color="CCCCCC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/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1D3" w:rsidRDefault="003F11D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F11D3" w:rsidTr="00155A4B">
        <w:trPr>
          <w:cantSplit/>
          <w:trHeight w:val="620"/>
          <w:tblHeader/>
        </w:trPr>
        <w:tc>
          <w:tcPr>
            <w:tcW w:w="1349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  <w:hideMark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2028</w:t>
            </w:r>
          </w:p>
        </w:tc>
        <w:tc>
          <w:tcPr>
            <w:tcW w:w="12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rPr>
                <w:color w:val="000000"/>
              </w:rPr>
            </w:pPr>
            <w:r>
              <w:rPr>
                <w:b/>
                <w:color w:val="000000"/>
              </w:rPr>
              <w:t>01/01/28 έως 2</w:t>
            </w:r>
            <w:r>
              <w:rPr>
                <w:b/>
                <w:color w:val="000000"/>
                <w:lang w:val="en-US"/>
              </w:rPr>
              <w:t>0</w:t>
            </w:r>
            <w:r>
              <w:rPr>
                <w:b/>
                <w:color w:val="000000"/>
              </w:rPr>
              <w:t>/04/2028</w:t>
            </w:r>
          </w:p>
        </w:tc>
        <w:tc>
          <w:tcPr>
            <w:tcW w:w="10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432</w:t>
            </w:r>
          </w:p>
        </w:tc>
        <w:tc>
          <w:tcPr>
            <w:tcW w:w="80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1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29.376</w:t>
            </w:r>
          </w:p>
        </w:tc>
        <w:tc>
          <w:tcPr>
            <w:tcW w:w="1224" w:type="dxa"/>
            <w:gridSpan w:val="3"/>
            <w:vMerge/>
            <w:tcBorders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/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620"/>
          <w:tblHeader/>
        </w:trPr>
        <w:tc>
          <w:tcPr>
            <w:tcW w:w="6833" w:type="dxa"/>
            <w:gridSpan w:val="1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ind w:hanging="2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3F11D3" w:rsidRDefault="003F11D3">
            <w:pPr>
              <w:pStyle w:val="1"/>
              <w:rPr>
                <w:color w:val="000000"/>
              </w:rPr>
            </w:pPr>
          </w:p>
        </w:tc>
      </w:tr>
      <w:tr w:rsidR="003F11D3" w:rsidTr="003F11D3">
        <w:trPr>
          <w:cantSplit/>
          <w:trHeight w:val="480"/>
          <w:tblHeader/>
        </w:trPr>
        <w:tc>
          <w:tcPr>
            <w:tcW w:w="8939" w:type="dxa"/>
            <w:gridSpan w:val="16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3F11D3" w:rsidRDefault="003F11D3">
            <w:pPr>
              <w:pStyle w:val="1"/>
              <w:ind w:hanging="2"/>
              <w:jc w:val="center"/>
              <w:rPr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11D3" w:rsidRDefault="003F11D3">
            <w:pPr>
              <w:pStyle w:val="1"/>
              <w:jc w:val="center"/>
              <w:rPr>
                <w:color w:val="000000"/>
              </w:rPr>
            </w:pPr>
          </w:p>
        </w:tc>
      </w:tr>
    </w:tbl>
    <w:p w:rsidR="003F11D3" w:rsidRDefault="003F11D3" w:rsidP="003F11D3">
      <w:pPr>
        <w:suppressAutoHyphens w:val="0"/>
        <w:spacing w:after="0" w:line="276" w:lineRule="auto"/>
        <w:jc w:val="left"/>
        <w:rPr>
          <w:sz w:val="18"/>
          <w:szCs w:val="18"/>
          <w:lang w:val="el-GR" w:eastAsia="zh-CN"/>
        </w:rPr>
        <w:sectPr w:rsidR="003F11D3">
          <w:pgSz w:w="11906" w:h="16838"/>
          <w:pgMar w:top="1134" w:right="1134" w:bottom="1134" w:left="1134" w:header="720" w:footer="709" w:gutter="0"/>
          <w:cols w:space="720"/>
        </w:sectPr>
      </w:pPr>
    </w:p>
    <w:p w:rsidR="00744C74" w:rsidRDefault="00744C74"/>
    <w:sectPr w:rsidR="00744C74" w:rsidSect="00744C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1D3"/>
    <w:rsid w:val="003F11D3"/>
    <w:rsid w:val="0074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D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3F1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ele.nona</dc:creator>
  <cp:lastModifiedBy>ele.nona</cp:lastModifiedBy>
  <cp:revision>1</cp:revision>
  <dcterms:created xsi:type="dcterms:W3CDTF">2026-01-08T10:56:00Z</dcterms:created>
  <dcterms:modified xsi:type="dcterms:W3CDTF">2026-01-08T10:58:00Z</dcterms:modified>
</cp:coreProperties>
</file>